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drawing>
          <wp:inline distT="0" distB="0" distL="0" distR="0">
            <wp:extent cx="285750" cy="285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rFonts w:ascii="Consolas" w:cs="Consolas" w:eastAsia="Consolas" w:hAnsi="Consolas"/>
          <w:b/>
          <w:bCs/>
          <w:color w:val="191A1C"/>
          <w:sz w:val="40"/>
          <w:szCs w:val="40"/>
        </w:rPr>
        <w:t xml:space="preserve">Memo: перехід на PDF/X-4</w:t>
      </w:r>
    </w:p>
    <w:p>
      <w:pPr>
        <w:pBdr>
          <w:bottom w:val="single" w:color="A8A8A4" w:sz="8"/>
        </w:pBdr>
        <w:spacing w:after="280"/>
      </w:pPr>
      <w:r>
        <w:rPr>
          <w:rFonts w:ascii="Consolas" w:cs="Consolas" w:eastAsia="Consolas" w:hAnsi="Consolas"/>
          <w:color w:val="75777D"/>
          <w:sz w:val="18"/>
          <w:szCs w:val="18"/>
        </w:rPr>
        <w:t xml:space="preserve">Кіт · 19 серпня 2026 · для препрес-команди · рішення потрібне до пʼятниці</w:t>
      </w:r>
    </w:p>
    <w:p>
      <w:pPr>
        <w:spacing w:after="160" w:line="32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Пропоную з 1 вересня приймати макети тільки у PDF/X-4. Зараз третина макетів приходить у старших форматах. Конвертація вручну додає день до кожного такого замовлення.</w:t>
      </w:r>
    </w:p>
    <w:p>
      <w:pPr>
        <w:spacing w:after="160" w:line="32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Що зміниться. Технічні вимоги отримають один рядок замість трьох. Препрес перестане тримати старі профілі. Час проходження макета скоротиться з </w:t>
      </w:r>
      <w:r>
        <w:rPr>
          <w:rFonts w:ascii="Consolas" w:cs="Consolas" w:eastAsia="Consolas" w:hAnsi="Consolas"/>
          <w:color w:val="191A1C"/>
          <w:sz w:val="20"/>
          <w:szCs w:val="20"/>
        </w:rPr>
        <w:t xml:space="preserve">2.4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 до </w:t>
      </w:r>
      <w:r>
        <w:rPr>
          <w:rFonts w:ascii="Consolas" w:cs="Consolas" w:eastAsia="Consolas" w:hAnsi="Consolas"/>
          <w:color w:val="191A1C"/>
          <w:sz w:val="20"/>
          <w:szCs w:val="20"/>
        </w:rPr>
        <w:t xml:space="preserve">1.5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 дня в середньому.</w:t>
      </w:r>
    </w:p>
    <w:p>
      <w:pPr>
        <w:spacing w:after="160" w:line="32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Ризик один: два постійні клієнти надсилають .cdr. Їм потрібен місяць перехідного періоду і коротка інструкція з експорту.</w:t>
      </w:r>
    </w:p>
    <w:p>
      <w:pPr>
        <w:spacing w:after="160" w:line="32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Прошу погодити дату і перехідний період. Статус: </w:t>
      </w:r>
      <w:r>
        <w:rPr>
          <w:rFonts w:ascii="Consolas" w:cs="Consolas" w:eastAsia="Consolas" w:hAnsi="Consolas"/>
          <w:color w:val="96690A"/>
          <w:sz w:val="20"/>
          <w:szCs w:val="20"/>
        </w:rPr>
        <w:t xml:space="preserve">на погодженні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.</w:t>
      </w:r>
    </w:p>
    <w:sectPr>
      <w:footerReference w:type="default" r:id="rId7"/>
      <w:pgSz w:w="11906" w:h="16838" w:orient="portrait"/>
      <w:pgMar w:top="1418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onsolas" w:cs="Consolas" w:eastAsia="Consolas" w:hAnsi="Consolas"/>
        <w:color w:val="75777D"/>
        <w:sz w:val="18"/>
        <w:szCs w:val="18"/>
      </w:rPr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91A1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47b3cdd137100d2df4f5ece14a76817a7ebba7c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2026-08-18T21:28:30.766Z</dcterms:created>
  <dcterms:modified xsi:type="dcterms:W3CDTF">2026-08-18T21:28:30.767Z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